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51EB2" w14:textId="3B6D3740"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E045AD">
        <w:rPr>
          <w:b/>
          <w:noProof/>
          <w:sz w:val="24"/>
        </w:rPr>
        <w:t>213</w:t>
      </w:r>
      <w:r w:rsidR="00037E74">
        <w:rPr>
          <w:b/>
          <w:noProof/>
          <w:sz w:val="24"/>
        </w:rPr>
        <w:t>685</w:t>
      </w:r>
    </w:p>
    <w:p w14:paraId="7FB76109" w14:textId="77777777" w:rsidR="006A45BA" w:rsidRPr="006A45BA" w:rsidRDefault="00B01ACB" w:rsidP="00E045A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23FEE78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42AF6" w:rsidRPr="00142AF6">
        <w:rPr>
          <w:rFonts w:ascii="Arial" w:eastAsia="Batang" w:hAnsi="Arial"/>
          <w:b/>
          <w:lang w:val="en-US" w:eastAsia="zh-CN"/>
        </w:rPr>
        <w:t>RAN Vice-Chair (AT&amp;</w:t>
      </w:r>
      <w:r w:rsidR="00142AF6" w:rsidRPr="00134B7D">
        <w:rPr>
          <w:rFonts w:ascii="Arial" w:eastAsia="Batang" w:hAnsi="Arial"/>
          <w:b/>
          <w:lang w:val="en-US" w:eastAsia="zh-CN"/>
        </w:rPr>
        <w:t>T)</w:t>
      </w:r>
      <w:r w:rsidR="00DE7020" w:rsidRPr="00134B7D">
        <w:rPr>
          <w:rFonts w:ascii="Arial" w:eastAsia="Batang" w:hAnsi="Arial"/>
          <w:b/>
          <w:lang w:val="en-US" w:eastAsia="zh-CN"/>
        </w:rPr>
        <w:t>, Thales</w:t>
      </w:r>
    </w:p>
    <w:p w14:paraId="0CB677F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142AF6" w:rsidRPr="00134B7D">
        <w:rPr>
          <w:rFonts w:ascii="Arial" w:eastAsia="Batang" w:hAnsi="Arial" w:cs="Arial"/>
          <w:b/>
          <w:lang w:eastAsia="zh-CN"/>
        </w:rPr>
        <w:t>New WI</w:t>
      </w:r>
      <w:r w:rsidR="000C2B6D" w:rsidRPr="00134B7D">
        <w:rPr>
          <w:rFonts w:ascii="Arial" w:eastAsia="Batang" w:hAnsi="Arial" w:cs="Arial"/>
          <w:b/>
          <w:lang w:eastAsia="zh-CN"/>
        </w:rPr>
        <w:t>:</w:t>
      </w:r>
      <w:r w:rsidR="00142AF6" w:rsidRPr="00134B7D">
        <w:rPr>
          <w:rFonts w:ascii="Arial" w:eastAsia="Batang" w:hAnsi="Arial" w:cs="Arial"/>
          <w:b/>
          <w:lang w:eastAsia="zh-CN"/>
        </w:rPr>
        <w:t xml:space="preserve"> 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972C56D"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2E652D">
        <w:rPr>
          <w:rFonts w:ascii="Arial" w:eastAsia="Batang" w:hAnsi="Arial"/>
          <w:b/>
          <w:lang w:eastAsia="zh-CN"/>
        </w:rPr>
        <w:t>8A.2</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Hyperlink"/>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Hyperlink"/>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Hyperlink"/>
          </w:rPr>
          <w:t>3GPP TR 21.900</w:t>
        </w:r>
      </w:hyperlink>
    </w:p>
    <w:p w14:paraId="2921F29B" w14:textId="77777777" w:rsidR="003F268E" w:rsidRPr="00134B7D" w:rsidRDefault="008A76FD" w:rsidP="00E045AD">
      <w:pPr>
        <w:pStyle w:val="Heading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New WI</w:t>
      </w:r>
      <w:r w:rsidR="000C2B6D" w:rsidRPr="00134B7D">
        <w:rPr>
          <w:rFonts w:cs="Arial"/>
          <w:iCs/>
          <w:szCs w:val="36"/>
        </w:rPr>
        <w:t>:</w:t>
      </w:r>
      <w:r w:rsidR="00C150AF" w:rsidRPr="00134B7D">
        <w:rPr>
          <w:rFonts w:cs="Arial"/>
          <w:iCs/>
          <w:szCs w:val="36"/>
        </w:rPr>
        <w:t xml:space="preserve"> 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134B7D" w:rsidRDefault="00E13CB2" w:rsidP="00E045AD">
      <w:pPr>
        <w:pStyle w:val="Heading2"/>
        <w:tabs>
          <w:tab w:val="left" w:pos="2552"/>
        </w:tabs>
      </w:pPr>
      <w:r w:rsidRPr="00134B7D">
        <w:t>A</w:t>
      </w:r>
      <w:r w:rsidR="00B078D6" w:rsidRPr="00134B7D">
        <w:t>cronym:</w:t>
      </w:r>
      <w:r w:rsidR="001C718D" w:rsidRPr="00134B7D">
        <w:t xml:space="preserve"> </w:t>
      </w:r>
      <w:r w:rsidR="00C150AF" w:rsidRPr="00134B7D">
        <w:rPr>
          <w:lang w:val="fr-FR"/>
        </w:rPr>
        <w:t>NR_NTN_enh</w:t>
      </w:r>
    </w:p>
    <w:p w14:paraId="3A883436" w14:textId="77777777" w:rsidR="00B078D6" w:rsidRPr="00134B7D" w:rsidRDefault="00B078D6" w:rsidP="00E045AD">
      <w:pPr>
        <w:pStyle w:val="Heading2"/>
        <w:tabs>
          <w:tab w:val="left" w:pos="2552"/>
        </w:tabs>
      </w:pPr>
      <w:r w:rsidRPr="00134B7D">
        <w:t>Unique identifier</w:t>
      </w:r>
      <w:r w:rsidR="00F41A27" w:rsidRPr="00134B7D">
        <w:t xml:space="preserve">: </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Heading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Heading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Heading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Heading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Heading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7777777" w:rsidR="00C150AF" w:rsidRPr="00134B7D" w:rsidRDefault="00C150AF" w:rsidP="00E045AD">
            <w:pPr>
              <w:pStyle w:val="tah0"/>
              <w:rPr>
                <w:iCs/>
                <w:sz w:val="20"/>
              </w:rPr>
            </w:pPr>
            <w:r w:rsidRPr="00134B7D">
              <w:rPr>
                <w:iCs/>
                <w:sz w:val="20"/>
              </w:rPr>
              <w:t xml:space="preserve">The proposed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77777777" w:rsidR="00C150AF" w:rsidRPr="00134B7D" w:rsidRDefault="00C150AF" w:rsidP="00E045AD">
            <w:pPr>
              <w:pStyle w:val="tah0"/>
              <w:rPr>
                <w:iCs/>
                <w:sz w:val="20"/>
              </w:rPr>
            </w:pPr>
            <w:r w:rsidRPr="00134B7D">
              <w:rPr>
                <w:iCs/>
                <w:sz w:val="20"/>
              </w:rPr>
              <w:t>The proposed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1DDCBB7" w:rsidR="001B77B7" w:rsidRPr="00134B7D" w:rsidRDefault="001B77B7" w:rsidP="00E045AD">
            <w:pPr>
              <w:pStyle w:val="tah0"/>
              <w:rPr>
                <w:iCs/>
                <w:sz w:val="20"/>
              </w:rPr>
            </w:pPr>
            <w:r w:rsidRPr="00134B7D">
              <w:rPr>
                <w:iCs/>
                <w:sz w:val="20"/>
              </w:rPr>
              <w:t>The proposed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77777777" w:rsidR="00C150AF" w:rsidRPr="00134B7D" w:rsidRDefault="00C150AF" w:rsidP="00E045AD">
            <w:pPr>
              <w:pStyle w:val="TAL"/>
            </w:pPr>
            <w:r w:rsidRPr="00134B7D">
              <w:t>solutions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7777777" w:rsidR="00C150AF" w:rsidRPr="00134B7D" w:rsidRDefault="00C150AF" w:rsidP="00E045AD">
            <w:pPr>
              <w:pStyle w:val="tah0"/>
              <w:rPr>
                <w:iCs/>
                <w:sz w:val="20"/>
              </w:rPr>
            </w:pPr>
            <w:r w:rsidRPr="00134B7D">
              <w:rPr>
                <w:iCs/>
                <w:sz w:val="20"/>
              </w:rPr>
              <w:t>The proposed WID will use this WID as basis for the evolution.</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Heading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333B4AF8" w:rsidR="0027344B" w:rsidRPr="00134B7D" w:rsidRDefault="00C94D37" w:rsidP="00E045AD">
      <w:pPr>
        <w:numPr>
          <w:ilvl w:val="0"/>
          <w:numId w:val="17"/>
        </w:numPr>
        <w:spacing w:after="0"/>
        <w:rPr>
          <w:bCs/>
        </w:rPr>
      </w:pPr>
      <w:r w:rsidRPr="00134B7D">
        <w:rPr>
          <w:bCs/>
        </w:rPr>
        <w:t>Address requirements, if needed based on the 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Heading2"/>
      </w:pPr>
      <w:r w:rsidRPr="00134B7D">
        <w:t>4</w:t>
      </w:r>
      <w:r w:rsidRPr="00134B7D">
        <w:tab/>
        <w:t>Objective</w:t>
      </w:r>
    </w:p>
    <w:p w14:paraId="53D13E7D" w14:textId="77777777" w:rsidR="0040240E" w:rsidRPr="00134B7D" w:rsidRDefault="0040240E" w:rsidP="00E045AD">
      <w:pPr>
        <w:pStyle w:val="Heading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1CA6C2E3" w:rsidR="0027344B" w:rsidRPr="00134B7D" w:rsidRDefault="0027344B" w:rsidP="00E045AD">
      <w:pPr>
        <w:spacing w:after="0"/>
        <w:rPr>
          <w:bCs/>
        </w:rPr>
      </w:pPr>
      <w:r w:rsidRPr="00134B7D">
        <w:rPr>
          <w:bCs/>
        </w:rPr>
        <w:lastRenderedPageBreak/>
        <w:t>The work item aims at specifying enhancements for NG-RAN based NTN (non-terrestrial networks) according to the following assumptions</w:t>
      </w:r>
      <w:r w:rsidR="00386751" w:rsidRPr="00134B7D">
        <w:rPr>
          <w:bCs/>
        </w:rPr>
        <w:t xml:space="preserve"> with implicit compatibility to support HAPS (high altitude platform</w:t>
      </w:r>
      <w:r w:rsidR="00B20BEC" w:rsidRPr="00134B7D">
        <w:rPr>
          <w:bCs/>
        </w:rPr>
        <w:t xml:space="preserve"> </w:t>
      </w:r>
      <w:r w:rsidR="00386751" w:rsidRPr="00134B7D">
        <w:rPr>
          <w:bCs/>
        </w:rPr>
        <w:t>station) and ATG (air to ground) scenarios</w:t>
      </w:r>
      <w:r w:rsidRPr="00134B7D">
        <w:rPr>
          <w:bCs/>
        </w:rPr>
        <w:t>:</w:t>
      </w:r>
    </w:p>
    <w:p w14:paraId="7F822D62" w14:textId="77777777" w:rsidR="00192A7B" w:rsidRPr="00134B7D" w:rsidRDefault="00192A7B" w:rsidP="00E045AD">
      <w:pPr>
        <w:spacing w:after="0"/>
        <w:rPr>
          <w:bCs/>
        </w:rPr>
      </w:pPr>
    </w:p>
    <w:p w14:paraId="401407FB" w14:textId="448F4F8A" w:rsidR="0027344B" w:rsidRPr="00134B7D" w:rsidRDefault="00B37BB1" w:rsidP="00E045AD">
      <w:pPr>
        <w:numPr>
          <w:ilvl w:val="0"/>
          <w:numId w:val="12"/>
        </w:numPr>
        <w:spacing w:after="0"/>
        <w:rPr>
          <w:bCs/>
        </w:rPr>
      </w:pPr>
      <w:r w:rsidRPr="00134B7D">
        <w:rPr>
          <w:bCs/>
        </w:rPr>
        <w:t xml:space="preserve">GSO </w:t>
      </w:r>
      <w:r w:rsidR="0027344B" w:rsidRPr="00134B7D">
        <w:rPr>
          <w:bCs/>
        </w:rPr>
        <w:t>and NGSO (LEO and MEO)</w:t>
      </w:r>
      <w:r w:rsidR="00386751" w:rsidRPr="00134B7D">
        <w:rPr>
          <w:bCs/>
        </w:rPr>
        <w:t xml:space="preserve"> </w:t>
      </w:r>
      <w:bookmarkStart w:id="3" w:name="_Hlk86389477"/>
      <w:r w:rsidR="00386751" w:rsidRPr="00134B7D">
        <w:rPr>
          <w:bCs/>
        </w:rPr>
        <w:t>with transparent payload</w:t>
      </w:r>
      <w:bookmarkEnd w:id="3"/>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7777777" w:rsidR="0027344B" w:rsidRPr="00134B7D" w:rsidRDefault="0027344B" w:rsidP="00E045AD">
      <w:pPr>
        <w:numPr>
          <w:ilvl w:val="0"/>
          <w:numId w:val="12"/>
        </w:numPr>
        <w:spacing w:after="0"/>
        <w:rPr>
          <w:bCs/>
        </w:rPr>
      </w:pPr>
      <w:r w:rsidRPr="00134B7D">
        <w:rPr>
          <w:bCs/>
        </w:rPr>
        <w:t>UEs with GNSS capabilities</w:t>
      </w:r>
    </w:p>
    <w:p w14:paraId="08111FD3" w14:textId="77777777" w:rsidR="00274D8A" w:rsidRPr="00134B7D" w:rsidRDefault="00274D8A" w:rsidP="00E045AD">
      <w:pPr>
        <w:numPr>
          <w:ilvl w:val="0"/>
          <w:numId w:val="12"/>
        </w:numPr>
        <w:spacing w:after="0"/>
        <w:rPr>
          <w:bCs/>
        </w:rPr>
      </w:pPr>
      <w:r w:rsidRPr="00134B7D">
        <w:rPr>
          <w:bCs/>
        </w:rPr>
        <w:t xml:space="preserve">Both “VSAT” 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E045AD">
      <w:pPr>
        <w:spacing w:after="0"/>
        <w:rPr>
          <w:bCs/>
        </w:rPr>
      </w:pPr>
    </w:p>
    <w:p w14:paraId="79122678" w14:textId="77777777" w:rsidR="002615EA" w:rsidRPr="00134B7D" w:rsidRDefault="002615EA" w:rsidP="00E045AD">
      <w:pPr>
        <w:spacing w:after="0"/>
        <w:rPr>
          <w:bCs/>
        </w:rPr>
      </w:pPr>
      <w:r w:rsidRPr="00134B7D">
        <w:rPr>
          <w:bCs/>
        </w:rPr>
        <w:t>Note: In Rel-17 WID, “VSAT” device with external antenna on moving platform is equivalent to a device that operate on platforms in motion, and this is referred to as ESIM.</w:t>
      </w:r>
    </w:p>
    <w:p w14:paraId="485AC962" w14:textId="77777777" w:rsidR="002615EA" w:rsidRPr="00134B7D" w:rsidRDefault="002615EA"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4"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4"/>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29B507D" w:rsidR="00602A31" w:rsidRPr="00134B7D" w:rsidRDefault="00602A31" w:rsidP="00E045AD">
      <w:pPr>
        <w:numPr>
          <w:ilvl w:val="1"/>
          <w:numId w:val="13"/>
        </w:numPr>
        <w:spacing w:after="0"/>
        <w:rPr>
          <w:bCs/>
        </w:rPr>
      </w:pPr>
      <w:r w:rsidRPr="00134B7D">
        <w:rPr>
          <w:bCs/>
        </w:rPr>
        <w:t xml:space="preserve">NOTE: Intent is to optimize the </w:t>
      </w:r>
      <w:r w:rsidR="00CC2FEA" w:rsidRPr="00134B7D">
        <w:rPr>
          <w:bCs/>
        </w:rPr>
        <w:t>NTN-based NG-</w:t>
      </w:r>
      <w:r w:rsidRPr="00134B7D">
        <w:rPr>
          <w:bCs/>
        </w:rPr>
        <w:t>RAN to work with the lowest rate codec currently available and will not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5"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lastRenderedPageBreak/>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6"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6"/>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7" w:name="_Hlk89787333"/>
      <w:r w:rsidRPr="00134B7D">
        <w:rPr>
          <w:bCs/>
        </w:rPr>
        <w:t xml:space="preserve">RP-211596 </w:t>
      </w:r>
      <w:bookmarkEnd w:id="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1F252743" w14:textId="6BC2B1FF" w:rsidR="00C370D5" w:rsidRPr="00134B7D" w:rsidRDefault="00C370D5" w:rsidP="00E045AD">
      <w:pPr>
        <w:spacing w:after="0"/>
        <w:rPr>
          <w:bCs/>
        </w:rPr>
      </w:pPr>
      <w:r w:rsidRPr="00134B7D">
        <w:rPr>
          <w:bCs/>
        </w:rPr>
        <w:t>Have a 1-TU 6-month study phase focusing on the following (to derive clear &amp; limited scope):</w:t>
      </w:r>
    </w:p>
    <w:p w14:paraId="522215AB" w14:textId="77777777" w:rsidR="00E5688C" w:rsidRPr="00134B7D" w:rsidRDefault="00E5688C" w:rsidP="00E045AD">
      <w:pPr>
        <w:spacing w:after="0"/>
        <w:rPr>
          <w:bCs/>
        </w:rPr>
      </w:pPr>
    </w:p>
    <w:p w14:paraId="00A62275" w14:textId="378F3C6D" w:rsidR="00F96353" w:rsidRPr="00134B7D" w:rsidRDefault="00F96353" w:rsidP="00E045AD">
      <w:pPr>
        <w:numPr>
          <w:ilvl w:val="0"/>
          <w:numId w:val="11"/>
        </w:numPr>
        <w:spacing w:after="0"/>
        <w:rPr>
          <w:bCs/>
        </w:rPr>
      </w:pPr>
      <w:r w:rsidRPr="00134B7D">
        <w:rPr>
          <w:bCs/>
        </w:rPr>
        <w:t>Study detailed regulatory requirement for network-verified UE location, e.g. accuracy requirement</w:t>
      </w:r>
      <w:r w:rsidR="00B06F65" w:rsidRPr="00134B7D">
        <w:rPr>
          <w:bCs/>
        </w:rPr>
        <w:t xml:space="preserve"> (at RAN plenary, from RAN#95 to RAN#96)</w:t>
      </w:r>
      <w:r w:rsidRPr="00134B7D">
        <w:rPr>
          <w:bCs/>
        </w:rPr>
        <w:t>.</w:t>
      </w:r>
      <w:r w:rsidR="001F5640" w:rsidRPr="00134B7D">
        <w:rPr>
          <w:bCs/>
        </w:rPr>
        <w:t xml:space="preserve"> [RAN]</w:t>
      </w:r>
    </w:p>
    <w:p w14:paraId="750AB3A9" w14:textId="36B3DEAF" w:rsidR="00DA6ADE" w:rsidRPr="00134B7D" w:rsidRDefault="00DA6ADE" w:rsidP="00E045AD">
      <w:pPr>
        <w:numPr>
          <w:ilvl w:val="1"/>
          <w:numId w:val="11"/>
        </w:numPr>
        <w:spacing w:after="0"/>
        <w:rPr>
          <w:bCs/>
        </w:rPr>
      </w:pPr>
      <w:r w:rsidRPr="00134B7D">
        <w:rPr>
          <w:bCs/>
        </w:rPr>
        <w:t>Including further clarification on network verified UE location and its relationship to network-based positioning [RAN]</w:t>
      </w:r>
    </w:p>
    <w:p w14:paraId="7F1691B0" w14:textId="736674DF" w:rsidR="00F96353" w:rsidRPr="00134B7D" w:rsidRDefault="00F96353" w:rsidP="00CA618E">
      <w:pPr>
        <w:numPr>
          <w:ilvl w:val="1"/>
          <w:numId w:val="11"/>
        </w:numPr>
        <w:spacing w:after="0"/>
        <w:rPr>
          <w:bCs/>
        </w:rPr>
      </w:pPr>
      <w:r w:rsidRPr="00134B7D">
        <w:rPr>
          <w:bCs/>
        </w:rPr>
        <w:t>Study and evaluate</w:t>
      </w:r>
      <w:r w:rsidR="00424FFE" w:rsidRPr="00134B7D">
        <w:rPr>
          <w:bCs/>
        </w:rPr>
        <w:t>, if needed,</w:t>
      </w:r>
      <w:r w:rsidRPr="00134B7D">
        <w:rPr>
          <w:bCs/>
        </w:rPr>
        <w:t xml:space="preserve"> </w:t>
      </w:r>
      <w:bookmarkStart w:id="8" w:name="_Hlk89953816"/>
      <w:r w:rsidRPr="00134B7D">
        <w:rPr>
          <w:bCs/>
        </w:rPr>
        <w:t xml:space="preserve">solutions for network to verify UE reported location information </w:t>
      </w:r>
      <w:bookmarkEnd w:id="8"/>
      <w:r w:rsidRPr="00134B7D">
        <w:rPr>
          <w:bCs/>
        </w:rPr>
        <w:t>[RAN2</w:t>
      </w:r>
      <w:r w:rsidR="00206A74" w:rsidRPr="00134B7D">
        <w:rPr>
          <w:bCs/>
        </w:rPr>
        <w:t>,RAN1</w:t>
      </w:r>
      <w:r w:rsidR="005C4D31" w:rsidRPr="00134B7D">
        <w:rPr>
          <w:bCs/>
        </w:rPr>
        <w:t>,RAN3</w:t>
      </w:r>
      <w:r w:rsidRPr="00134B7D">
        <w:rPr>
          <w:bCs/>
        </w:rPr>
        <w:t>]</w:t>
      </w:r>
    </w:p>
    <w:p w14:paraId="1FE00B1E" w14:textId="77777777" w:rsidR="00F96353" w:rsidRPr="00134B7D" w:rsidRDefault="00F96353" w:rsidP="00E045AD">
      <w:pPr>
        <w:spacing w:after="0"/>
        <w:rPr>
          <w:bCs/>
        </w:rPr>
      </w:pPr>
    </w:p>
    <w:p w14:paraId="7117533D" w14:textId="47DB002A" w:rsidR="00086456" w:rsidRPr="00134B7D" w:rsidRDefault="00086456" w:rsidP="00E045AD">
      <w:pPr>
        <w:spacing w:after="0"/>
        <w:rPr>
          <w:bCs/>
        </w:rPr>
      </w:pPr>
      <w:bookmarkStart w:id="9" w:name="_Hlk86407450"/>
      <w:r w:rsidRPr="00134B7D">
        <w:rPr>
          <w:bCs/>
        </w:rPr>
        <w:t>RAN to determine by RAN#</w:t>
      </w:r>
      <w:r w:rsidR="00C370D5" w:rsidRPr="00134B7D">
        <w:rPr>
          <w:bCs/>
        </w:rPr>
        <w:t>98</w:t>
      </w:r>
      <w:r w:rsidRPr="00134B7D">
        <w:rPr>
          <w:bCs/>
        </w:rPr>
        <w:t xml:space="preserve"> whether the study has identified any need for Network </w:t>
      </w:r>
      <w:r w:rsidR="00E5688C" w:rsidRPr="00134B7D">
        <w:rPr>
          <w:bCs/>
        </w:rPr>
        <w:t xml:space="preserve">verified </w:t>
      </w:r>
      <w:r w:rsidRPr="00134B7D">
        <w:rPr>
          <w:bCs/>
        </w:rPr>
        <w:t xml:space="preserve">UE location </w:t>
      </w:r>
      <w:r w:rsidR="00013C99" w:rsidRPr="00134B7D">
        <w:rPr>
          <w:bCs/>
        </w:rPr>
        <w:t>specification support</w:t>
      </w:r>
      <w:r w:rsidRPr="00134B7D">
        <w:rPr>
          <w:bCs/>
        </w:rPr>
        <w:t xml:space="preserve"> in Rel-18</w:t>
      </w:r>
      <w:bookmarkEnd w:id="9"/>
      <w:r w:rsidRPr="00134B7D">
        <w:rPr>
          <w:bCs/>
        </w:rPr>
        <w:t>.</w:t>
      </w: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08D2F4C7" w:rsidR="008413F9" w:rsidRPr="00134B7D" w:rsidRDefault="008413F9" w:rsidP="00E045AD">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7244339D" w14:textId="58C3AAFD" w:rsidR="008413F9" w:rsidRDefault="008413F9" w:rsidP="00E045AD">
      <w:pPr>
        <w:spacing w:after="0"/>
        <w:rPr>
          <w:bCs/>
        </w:rPr>
      </w:pPr>
    </w:p>
    <w:p w14:paraId="6583824D" w14:textId="27CC08FA" w:rsidR="001C2E3B" w:rsidRPr="00134B7D" w:rsidRDefault="001C2E3B" w:rsidP="00E045AD">
      <w:pPr>
        <w:spacing w:after="0"/>
        <w:rPr>
          <w:bCs/>
        </w:rPr>
      </w:pPr>
      <w:r>
        <w:rPr>
          <w:bCs/>
        </w:rPr>
        <w:t>NOTE: T</w:t>
      </w:r>
      <w:r w:rsidRPr="001C2E3B">
        <w:rPr>
          <w:bCs/>
        </w:rPr>
        <w:t>he objective on mobility and service continuity enhancements will be clarified at RAN#95-e</w:t>
      </w:r>
      <w:r>
        <w:rPr>
          <w:bCs/>
        </w:rPr>
        <w:t>.</w:t>
      </w: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Heading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0"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0"/>
    <w:p w14:paraId="153B1D85" w14:textId="77777777" w:rsidR="0040240E" w:rsidRPr="00134B7D" w:rsidRDefault="0040240E" w:rsidP="00E045AD">
      <w:pPr>
        <w:spacing w:after="0"/>
      </w:pPr>
    </w:p>
    <w:p w14:paraId="17E82806" w14:textId="77777777" w:rsidR="0040240E" w:rsidRPr="00134B7D" w:rsidRDefault="0040240E" w:rsidP="00E045AD">
      <w:pPr>
        <w:pStyle w:val="Heading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Heading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14:paraId="590C4F7E" w14:textId="77777777" w:rsidTr="00A64341">
        <w:tc>
          <w:tcPr>
            <w:tcW w:w="1617" w:type="dxa"/>
            <w:vAlign w:val="center"/>
          </w:tcPr>
          <w:p w14:paraId="71F4F6DD" w14:textId="77777777" w:rsidR="00F53400" w:rsidRPr="00134B7D" w:rsidRDefault="00F53400" w:rsidP="00E045AD">
            <w:pPr>
              <w:spacing w:after="0"/>
              <w:rPr>
                <w:i/>
              </w:rPr>
            </w:pPr>
            <w:r w:rsidRPr="00134B7D">
              <w:rPr>
                <w:lang w:val="de-DE" w:eastAsia="de-DE"/>
              </w:rPr>
              <w:t>TS</w:t>
            </w:r>
          </w:p>
        </w:tc>
        <w:tc>
          <w:tcPr>
            <w:tcW w:w="1134" w:type="dxa"/>
            <w:vAlign w:val="center"/>
          </w:tcPr>
          <w:p w14:paraId="5DAF7644" w14:textId="7A5726A8" w:rsidR="00F53400" w:rsidRPr="00134B7D" w:rsidRDefault="00F53400" w:rsidP="00E045AD">
            <w:pPr>
              <w:spacing w:after="0"/>
              <w:rPr>
                <w:i/>
              </w:rPr>
            </w:pPr>
            <w:r w:rsidRPr="00134B7D">
              <w:rPr>
                <w:szCs w:val="16"/>
                <w:lang w:val="de-DE" w:eastAsia="de-DE"/>
              </w:rPr>
              <w:t>38.</w:t>
            </w:r>
            <w:r w:rsidR="00AE3B7C" w:rsidRPr="00134B7D">
              <w:rPr>
                <w:szCs w:val="16"/>
                <w:lang w:val="de-DE" w:eastAsia="de-DE"/>
              </w:rPr>
              <w:t>1</w:t>
            </w:r>
            <w:r w:rsidR="00017264">
              <w:rPr>
                <w:szCs w:val="16"/>
                <w:lang w:val="de-DE" w:eastAsia="de-DE"/>
              </w:rPr>
              <w:t>01-X</w:t>
            </w:r>
          </w:p>
        </w:tc>
        <w:tc>
          <w:tcPr>
            <w:tcW w:w="2409" w:type="dxa"/>
            <w:vAlign w:val="center"/>
          </w:tcPr>
          <w:p w14:paraId="2F5903D1" w14:textId="601795D2" w:rsidR="00F53400" w:rsidRPr="00134B7D" w:rsidRDefault="00017264" w:rsidP="00E045AD">
            <w:pPr>
              <w:spacing w:after="0"/>
              <w:rPr>
                <w:i/>
              </w:rPr>
            </w:pPr>
            <w:r w:rsidRPr="00017264">
              <w:rPr>
                <w:szCs w:val="16"/>
                <w:lang w:val="de-DE" w:eastAsia="de-DE"/>
              </w:rPr>
              <w:t>NR; User Equipment (UE) radio transmission and reception, part X: Non-Terrestrial Networks (NTN) R</w:t>
            </w:r>
            <w:r>
              <w:rPr>
                <w:szCs w:val="16"/>
                <w:lang w:val="de-DE" w:eastAsia="de-DE"/>
              </w:rPr>
              <w:t xml:space="preserve">adio </w:t>
            </w:r>
            <w:r w:rsidRPr="00017264">
              <w:rPr>
                <w:szCs w:val="16"/>
                <w:lang w:val="de-DE" w:eastAsia="de-DE"/>
              </w:rPr>
              <w:t>F</w:t>
            </w:r>
            <w:r>
              <w:rPr>
                <w:szCs w:val="16"/>
                <w:lang w:val="de-DE" w:eastAsia="de-DE"/>
              </w:rPr>
              <w:t>requency</w:t>
            </w:r>
            <w:r w:rsidRPr="00017264">
              <w:rPr>
                <w:szCs w:val="16"/>
                <w:lang w:val="de-DE" w:eastAsia="de-DE"/>
              </w:rPr>
              <w:t xml:space="preserve"> and performance requirements in above 10 GHz</w:t>
            </w:r>
          </w:p>
        </w:tc>
        <w:tc>
          <w:tcPr>
            <w:tcW w:w="993" w:type="dxa"/>
            <w:vAlign w:val="center"/>
          </w:tcPr>
          <w:p w14:paraId="04F43F19" w14:textId="7750179F" w:rsidR="00F53400" w:rsidRPr="00B235BF" w:rsidRDefault="00B235BF" w:rsidP="00E045AD">
            <w:pPr>
              <w:spacing w:after="0"/>
              <w:rPr>
                <w:iCs/>
              </w:rPr>
            </w:pPr>
            <w:r>
              <w:rPr>
                <w:iCs/>
              </w:rPr>
              <w:t>RAN#101</w:t>
            </w:r>
          </w:p>
        </w:tc>
        <w:tc>
          <w:tcPr>
            <w:tcW w:w="1074" w:type="dxa"/>
            <w:vAlign w:val="center"/>
          </w:tcPr>
          <w:p w14:paraId="29255137" w14:textId="103AE9DE" w:rsidR="00F53400" w:rsidRPr="00B235BF" w:rsidRDefault="00B235BF" w:rsidP="00E045AD">
            <w:pPr>
              <w:spacing w:after="0"/>
              <w:rPr>
                <w:iCs/>
              </w:rPr>
            </w:pPr>
            <w:r>
              <w:rPr>
                <w:iCs/>
              </w:rPr>
              <w:t>RAN#102</w:t>
            </w:r>
          </w:p>
        </w:tc>
        <w:tc>
          <w:tcPr>
            <w:tcW w:w="2186" w:type="dxa"/>
            <w:vAlign w:val="center"/>
          </w:tcPr>
          <w:p w14:paraId="6503183A" w14:textId="77777777" w:rsidR="00017264" w:rsidRDefault="00017264" w:rsidP="00E045AD">
            <w:pPr>
              <w:spacing w:after="0"/>
              <w:rPr>
                <w:szCs w:val="16"/>
                <w:lang w:val="de-DE" w:eastAsia="de-DE"/>
              </w:rPr>
            </w:pPr>
            <w:r>
              <w:rPr>
                <w:szCs w:val="16"/>
                <w:lang w:val="de-DE" w:eastAsia="de-DE"/>
              </w:rPr>
              <w:t>Core part</w:t>
            </w:r>
          </w:p>
          <w:p w14:paraId="17A96820" w14:textId="785B6373" w:rsidR="00F53400" w:rsidRPr="00F95664" w:rsidRDefault="00017264" w:rsidP="00E045AD">
            <w:pPr>
              <w:spacing w:after="0"/>
              <w:rPr>
                <w:iCs/>
              </w:rPr>
            </w:pPr>
            <w:r w:rsidRPr="00F95664">
              <w:rPr>
                <w:szCs w:val="16"/>
                <w:lang w:val="de-DE" w:eastAsia="de-DE"/>
              </w:rPr>
              <w:t>Led by RAN</w:t>
            </w:r>
            <w:r>
              <w:rPr>
                <w:szCs w:val="16"/>
                <w:lang w:val="de-DE" w:eastAsia="de-DE"/>
              </w:rPr>
              <w:t>4</w:t>
            </w:r>
            <w:r w:rsidRPr="00F95664">
              <w:rPr>
                <w:szCs w:val="16"/>
                <w:lang w:val="de-DE" w:eastAsia="de-DE"/>
              </w:rPr>
              <w:t>, rapporteur: Nicolas Chuberre, nicolas.chuberre@thalesaleniaspace.com</w:t>
            </w:r>
          </w:p>
        </w:tc>
      </w:tr>
      <w:tr w:rsidR="00F53400" w:rsidRPr="00134B7D" w14:paraId="6E0519F7" w14:textId="77777777" w:rsidTr="00A64341">
        <w:tc>
          <w:tcPr>
            <w:tcW w:w="1617" w:type="dxa"/>
            <w:vAlign w:val="center"/>
          </w:tcPr>
          <w:p w14:paraId="485273A2" w14:textId="3749C2BD" w:rsidR="00F53400" w:rsidRPr="00134B7D" w:rsidRDefault="00F07858" w:rsidP="00E045AD">
            <w:pPr>
              <w:spacing w:after="0"/>
              <w:rPr>
                <w:lang w:val="de-DE" w:eastAsia="de-DE"/>
              </w:rPr>
            </w:pPr>
            <w:r w:rsidRPr="00134B7D">
              <w:rPr>
                <w:lang w:val="de-DE" w:eastAsia="de-DE"/>
              </w:rPr>
              <w:t xml:space="preserve">External </w:t>
            </w:r>
            <w:r w:rsidR="00F53400" w:rsidRPr="00134B7D">
              <w:rPr>
                <w:lang w:val="de-DE" w:eastAsia="de-DE"/>
              </w:rPr>
              <w:t>TR</w:t>
            </w:r>
          </w:p>
        </w:tc>
        <w:tc>
          <w:tcPr>
            <w:tcW w:w="1134" w:type="dxa"/>
            <w:vAlign w:val="center"/>
          </w:tcPr>
          <w:p w14:paraId="1E2AE60B" w14:textId="77777777" w:rsidR="00F53400" w:rsidRPr="00134B7D" w:rsidRDefault="00F53400" w:rsidP="00E045AD">
            <w:pPr>
              <w:spacing w:after="0"/>
              <w:rPr>
                <w:szCs w:val="16"/>
                <w:lang w:val="de-DE" w:eastAsia="de-DE"/>
              </w:rPr>
            </w:pPr>
            <w:r w:rsidRPr="00134B7D">
              <w:rPr>
                <w:szCs w:val="16"/>
                <w:lang w:val="de-DE" w:eastAsia="de-DE"/>
              </w:rPr>
              <w:t>38.XXX</w:t>
            </w:r>
          </w:p>
        </w:tc>
        <w:tc>
          <w:tcPr>
            <w:tcW w:w="2409" w:type="dxa"/>
            <w:vAlign w:val="center"/>
          </w:tcPr>
          <w:p w14:paraId="6EC805D1" w14:textId="77777777" w:rsidR="00F53400" w:rsidRPr="00134B7D" w:rsidRDefault="00F53400" w:rsidP="00E045AD">
            <w:pPr>
              <w:spacing w:after="0"/>
              <w:rPr>
                <w:szCs w:val="16"/>
                <w:lang w:val="de-DE" w:eastAsia="de-DE"/>
              </w:rPr>
            </w:pPr>
            <w:r w:rsidRPr="00134B7D">
              <w:rPr>
                <w:szCs w:val="16"/>
                <w:lang w:val="de-DE" w:eastAsia="de-DE"/>
              </w:rPr>
              <w:t>NR; Network verified UE location for NTN</w:t>
            </w:r>
          </w:p>
        </w:tc>
        <w:tc>
          <w:tcPr>
            <w:tcW w:w="993" w:type="dxa"/>
            <w:vAlign w:val="center"/>
          </w:tcPr>
          <w:p w14:paraId="0A940A41" w14:textId="049AC7B3" w:rsidR="00F53400" w:rsidRPr="00134B7D" w:rsidRDefault="00F95664" w:rsidP="00E045AD">
            <w:pPr>
              <w:spacing w:after="0"/>
              <w:rPr>
                <w:lang w:val="de-DE" w:eastAsia="de-DE"/>
              </w:rPr>
            </w:pPr>
            <w:r>
              <w:rPr>
                <w:lang w:val="de-DE" w:eastAsia="de-DE"/>
              </w:rPr>
              <w:t>RAN#96</w:t>
            </w:r>
          </w:p>
        </w:tc>
        <w:tc>
          <w:tcPr>
            <w:tcW w:w="1074" w:type="dxa"/>
            <w:vAlign w:val="center"/>
          </w:tcPr>
          <w:p w14:paraId="6C5A25AB" w14:textId="4217F051" w:rsidR="00F53400" w:rsidRPr="00134B7D" w:rsidRDefault="00F95664" w:rsidP="00E045AD">
            <w:pPr>
              <w:spacing w:after="0"/>
              <w:rPr>
                <w:szCs w:val="16"/>
                <w:lang w:val="de-DE" w:eastAsia="de-DE"/>
              </w:rPr>
            </w:pPr>
            <w:r>
              <w:rPr>
                <w:szCs w:val="16"/>
                <w:lang w:val="de-DE" w:eastAsia="de-DE"/>
              </w:rPr>
              <w:t>RAN#98</w:t>
            </w:r>
          </w:p>
        </w:tc>
        <w:tc>
          <w:tcPr>
            <w:tcW w:w="2186" w:type="dxa"/>
            <w:vAlign w:val="center"/>
          </w:tcPr>
          <w:p w14:paraId="59640AF4" w14:textId="64AEF795" w:rsidR="00F53400" w:rsidRPr="00134B7D" w:rsidRDefault="00F95664" w:rsidP="00E045AD">
            <w:pPr>
              <w:spacing w:after="0"/>
              <w:rPr>
                <w:szCs w:val="16"/>
                <w:lang w:val="de-DE" w:eastAsia="de-DE"/>
              </w:rPr>
            </w:pPr>
            <w:r w:rsidRPr="00F95664">
              <w:rPr>
                <w:szCs w:val="16"/>
                <w:lang w:val="de-DE" w:eastAsia="de-DE"/>
              </w:rPr>
              <w:t>Led by RAN</w:t>
            </w:r>
            <w:r>
              <w:rPr>
                <w:szCs w:val="16"/>
                <w:lang w:val="de-DE" w:eastAsia="de-DE"/>
              </w:rPr>
              <w:t xml:space="preserve"> followed by RAN2</w:t>
            </w:r>
            <w:r w:rsidRPr="00F95664">
              <w:rPr>
                <w:szCs w:val="16"/>
                <w:lang w:val="de-DE" w:eastAsia="de-DE"/>
              </w:rPr>
              <w:t>, rapporteur: Nicolas Chuberre, nicolas.chuberre@thalesaleniaspace.com</w:t>
            </w:r>
          </w:p>
        </w:tc>
      </w:tr>
    </w:tbl>
    <w:p w14:paraId="54C20513" w14:textId="77777777" w:rsidR="004C634D" w:rsidRPr="00134B7D" w:rsidRDefault="00102222" w:rsidP="00E045AD">
      <w:pPr>
        <w:pStyle w:val="NO"/>
        <w:rPr>
          <w:i/>
        </w:rPr>
      </w:pPr>
      <w:r w:rsidRPr="00134B7D">
        <w:rPr>
          <w:i/>
        </w:rPr>
        <w:t>{</w:t>
      </w:r>
      <w:r w:rsidR="00A35110" w:rsidRPr="00134B7D">
        <w:rPr>
          <w:i/>
        </w:rPr>
        <w:t xml:space="preserve">Note 1: </w:t>
      </w:r>
      <w:r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channels and modulation</w:t>
            </w:r>
          </w:p>
          <w:p w14:paraId="430F5FB3" w14:textId="77777777" w:rsidR="00815F52" w:rsidRPr="00134B7D" w:rsidRDefault="00815F52" w:rsidP="00E045AD">
            <w:pPr>
              <w:spacing w:after="0"/>
              <w:ind w:right="-99"/>
              <w:rPr>
                <w:sz w:val="16"/>
                <w:lang w:val="de-DE" w:eastAsia="de-DE"/>
              </w:rPr>
            </w:pPr>
            <w:r w:rsidRPr="00134B7D">
              <w:rPr>
                <w:sz w:val="16"/>
                <w:lang w:val="de-DE"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layer procedures for control</w:t>
            </w:r>
          </w:p>
          <w:p w14:paraId="57EDAFFF" w14:textId="77777777" w:rsidR="00815F52" w:rsidRPr="00134B7D" w:rsidRDefault="00815F52" w:rsidP="00E045AD">
            <w:pPr>
              <w:spacing w:after="0"/>
              <w:ind w:right="-99"/>
              <w:rPr>
                <w:sz w:val="16"/>
                <w:lang w:val="de-DE" w:eastAsia="de-DE"/>
              </w:rPr>
            </w:pPr>
            <w:r w:rsidRPr="00134B7D">
              <w:rPr>
                <w:sz w:val="16"/>
                <w:lang w:val="de-DE"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Physical layer procedures for data</w:t>
            </w:r>
          </w:p>
          <w:p w14:paraId="332C931B" w14:textId="77777777" w:rsidR="00815F52" w:rsidRPr="00134B7D" w:rsidRDefault="00815F52" w:rsidP="00E045AD">
            <w:pPr>
              <w:spacing w:after="0"/>
              <w:ind w:right="-99"/>
              <w:rPr>
                <w:sz w:val="16"/>
                <w:lang w:val="de-DE" w:eastAsia="de-DE"/>
              </w:rPr>
            </w:pPr>
            <w:r w:rsidRPr="00134B7D">
              <w:rPr>
                <w:sz w:val="16"/>
                <w:lang w:val="de-DE"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 xml:space="preserve">NR; Overall description; Stage-2: </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User Equipment (UE) procedures in idle mode and in RRC Inactive state</w:t>
            </w:r>
          </w:p>
          <w:p w14:paraId="315A6B87" w14:textId="77777777" w:rsidR="00815F52" w:rsidRPr="00134B7D" w:rsidRDefault="00815F52" w:rsidP="00E045AD">
            <w:pPr>
              <w:spacing w:after="0"/>
              <w:ind w:right="-99"/>
              <w:rPr>
                <w:sz w:val="16"/>
                <w:lang w:val="de-DE" w:eastAsia="de-DE"/>
              </w:rPr>
            </w:pPr>
            <w:r w:rsidRPr="00134B7D">
              <w:rPr>
                <w:sz w:val="16"/>
                <w:lang w:val="de-DE"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 Radio Access Network (NG-RAN); Stage 2 functional specification of User Equipment (UE) positioning in NG-RAN</w:t>
            </w:r>
          </w:p>
          <w:p w14:paraId="4276E96E" w14:textId="77777777" w:rsidR="00815F52" w:rsidRPr="00134B7D" w:rsidRDefault="00815F52" w:rsidP="00E045AD">
            <w:pPr>
              <w:spacing w:after="0"/>
              <w:ind w:right="-99"/>
              <w:rPr>
                <w:sz w:val="16"/>
                <w:lang w:val="de-DE" w:eastAsia="de-DE"/>
              </w:rPr>
            </w:pPr>
            <w:r w:rsidRPr="00134B7D">
              <w:rPr>
                <w:sz w:val="16"/>
                <w:lang w:val="de-DE"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User Equipment (UE) radio access capabilities</w:t>
            </w:r>
          </w:p>
          <w:p w14:paraId="13EDEAB0" w14:textId="77777777" w:rsidR="00815F52" w:rsidRPr="00134B7D" w:rsidRDefault="00815F52" w:rsidP="00E045AD">
            <w:pPr>
              <w:spacing w:after="0"/>
              <w:ind w:right="-99"/>
              <w:rPr>
                <w:sz w:val="16"/>
                <w:lang w:val="de-DE" w:eastAsia="de-DE"/>
              </w:rPr>
            </w:pPr>
            <w:r w:rsidRPr="00134B7D">
              <w:rPr>
                <w:sz w:val="16"/>
                <w:lang w:val="de-DE"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Requirements on User Equipments (UEs) supporting a release-independent frequency band</w:t>
            </w:r>
          </w:p>
          <w:p w14:paraId="5F784E0E" w14:textId="77777777" w:rsidR="00815F52" w:rsidRPr="00134B7D" w:rsidRDefault="00815F52" w:rsidP="00E045AD">
            <w:pPr>
              <w:spacing w:after="0"/>
              <w:ind w:right="-99"/>
              <w:rPr>
                <w:sz w:val="16"/>
                <w:lang w:val="de-DE" w:eastAsia="de-DE"/>
              </w:rPr>
            </w:pPr>
            <w:r w:rsidRPr="00134B7D">
              <w:rPr>
                <w:sz w:val="16"/>
                <w:lang w:val="de-DE"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Radio Link Control (RLC) protocol specification</w:t>
            </w:r>
          </w:p>
          <w:p w14:paraId="2DFD0745" w14:textId="77777777" w:rsidR="00815F52" w:rsidRPr="00134B7D" w:rsidRDefault="00815F52" w:rsidP="00E045AD">
            <w:pPr>
              <w:spacing w:after="0"/>
              <w:ind w:right="-99"/>
              <w:rPr>
                <w:sz w:val="16"/>
                <w:lang w:val="de-DE" w:eastAsia="de-DE"/>
              </w:rPr>
            </w:pPr>
            <w:r w:rsidRPr="00134B7D">
              <w:rPr>
                <w:sz w:val="16"/>
                <w:lang w:val="de-DE"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Packet Data Convergence Protocol (PDCP) specification</w:t>
            </w:r>
          </w:p>
          <w:p w14:paraId="0444251A" w14:textId="77777777" w:rsidR="00815F52" w:rsidRPr="00134B7D" w:rsidRDefault="00815F52" w:rsidP="00E045AD">
            <w:pPr>
              <w:spacing w:after="0"/>
              <w:ind w:right="-99"/>
              <w:rPr>
                <w:sz w:val="16"/>
                <w:lang w:val="de-DE" w:eastAsia="de-DE"/>
              </w:rPr>
            </w:pPr>
            <w:r w:rsidRPr="00134B7D">
              <w:rPr>
                <w:sz w:val="16"/>
                <w:lang w:val="de-DE"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NR; Radio Resource Control (RRC); Protocol specification</w:t>
            </w:r>
          </w:p>
          <w:p w14:paraId="0892F49C" w14:textId="77777777" w:rsidR="00815F52" w:rsidRPr="00134B7D" w:rsidRDefault="00815F52" w:rsidP="00E045AD">
            <w:pPr>
              <w:spacing w:after="0"/>
              <w:ind w:right="-99"/>
              <w:rPr>
                <w:sz w:val="16"/>
                <w:lang w:val="de-DE" w:eastAsia="de-DE"/>
              </w:rPr>
            </w:pPr>
            <w:r w:rsidRPr="00134B7D">
              <w:rPr>
                <w:sz w:val="16"/>
                <w:lang w:val="de-DE" w:eastAsia="de-DE"/>
              </w:rPr>
              <w:t xml:space="preserve">Enhance idle and connected mode mobility, 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Architecture description</w:t>
            </w:r>
          </w:p>
          <w:p w14:paraId="6C2D0C7F"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 Application Protocol (NGAP)</w:t>
            </w:r>
          </w:p>
          <w:p w14:paraId="615F2C49"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134B7D" w:rsidRDefault="00815F52" w:rsidP="00E045AD">
            <w:pPr>
              <w:spacing w:after="0"/>
              <w:ind w:right="-99"/>
              <w:rPr>
                <w:rFonts w:ascii="Calibri" w:hAnsi="Calibri"/>
                <w:sz w:val="16"/>
                <w:lang w:val="de-DE" w:eastAsia="de-DE"/>
              </w:rPr>
            </w:pPr>
            <w:r w:rsidRPr="00134B7D">
              <w:rPr>
                <w:sz w:val="16"/>
                <w:lang w:val="de-DE" w:eastAsia="de-DE"/>
              </w:rPr>
              <w:t>NG-RAN; NG-RAN; Xn Application Protocol (XnAP)</w:t>
            </w:r>
          </w:p>
          <w:p w14:paraId="54477F18"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17C7E90A" w:rsidR="00193A5C" w:rsidRPr="00134B7D" w:rsidRDefault="00815F52" w:rsidP="00193A5C">
            <w:pPr>
              <w:spacing w:after="0"/>
              <w:ind w:right="-99"/>
              <w:rPr>
                <w:rFonts w:ascii="Calibri" w:hAnsi="Calibri"/>
                <w:sz w:val="16"/>
                <w:lang w:val="de-DE" w:eastAsia="de-DE"/>
              </w:rPr>
            </w:pPr>
            <w:r w:rsidRPr="00134B7D">
              <w:rPr>
                <w:sz w:val="16"/>
                <w:lang w:val="de-DE" w:eastAsia="de-DE"/>
              </w:rPr>
              <w:t xml:space="preserve">NR; User Equipment (UE) radio transmission and reception, part </w:t>
            </w:r>
            <w:r w:rsidR="00193A5C">
              <w:rPr>
                <w:sz w:val="16"/>
                <w:lang w:val="de-DE" w:eastAsia="de-DE"/>
              </w:rPr>
              <w:t>5</w:t>
            </w:r>
            <w:r w:rsidRPr="00134B7D">
              <w:rPr>
                <w:sz w:val="16"/>
                <w:lang w:val="de-DE" w:eastAsia="de-DE"/>
              </w:rPr>
              <w:t xml:space="preserve">: </w:t>
            </w:r>
            <w:r w:rsidR="005B2B77" w:rsidRPr="005B2B77">
              <w:rPr>
                <w:sz w:val="16"/>
                <w:lang w:val="de-DE" w:eastAsia="de-DE"/>
              </w:rPr>
              <w:t>Non-Terrestrial Networks (NTN)</w:t>
            </w:r>
            <w:r w:rsidR="005B2B77">
              <w:rPr>
                <w:sz w:val="16"/>
                <w:lang w:val="de-DE" w:eastAsia="de-DE"/>
              </w:rPr>
              <w:t xml:space="preserve"> </w:t>
            </w:r>
            <w:r w:rsidR="00FC4CC7">
              <w:rPr>
                <w:sz w:val="16"/>
                <w:lang w:val="de-DE" w:eastAsia="de-DE"/>
              </w:rPr>
              <w:t>Radio Frequency</w:t>
            </w:r>
            <w:r w:rsidR="00193A5C">
              <w:rPr>
                <w:sz w:val="16"/>
                <w:lang w:val="de-DE" w:eastAsia="de-DE"/>
              </w:rPr>
              <w:t xml:space="preserve"> </w:t>
            </w:r>
            <w:r w:rsidR="00FC4CC7">
              <w:rPr>
                <w:sz w:val="16"/>
                <w:lang w:val="de-DE" w:eastAsia="de-DE"/>
              </w:rPr>
              <w:t xml:space="preserve">(RF) </w:t>
            </w:r>
            <w:r w:rsidR="00193A5C">
              <w:rPr>
                <w:sz w:val="16"/>
                <w:lang w:val="de-DE" w:eastAsia="de-DE"/>
              </w:rPr>
              <w:t>and p</w:t>
            </w:r>
            <w:r w:rsidR="00193A5C" w:rsidRPr="00193A5C">
              <w:rPr>
                <w:sz w:val="16"/>
                <w:lang w:val="de-DE" w:eastAsia="de-DE"/>
              </w:rPr>
              <w:t>erformance</w:t>
            </w:r>
            <w:r w:rsidR="00193A5C">
              <w:rPr>
                <w:sz w:val="16"/>
                <w:lang w:val="de-DE" w:eastAsia="de-DE"/>
              </w:rPr>
              <w:t xml:space="preserve"> requirements</w:t>
            </w:r>
          </w:p>
          <w:p w14:paraId="59674833" w14:textId="251CB7F7"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193A5C">
              <w:rPr>
                <w:sz w:val="16"/>
                <w:lang w:val="de-DE" w:eastAsia="de-DE"/>
              </w:rPr>
              <w:t>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134B7D" w:rsidRDefault="00193A5C" w:rsidP="00193A5C">
            <w:pPr>
              <w:spacing w:after="0"/>
              <w:ind w:right="-99"/>
              <w:rPr>
                <w:rFonts w:ascii="Calibri" w:hAnsi="Calibri"/>
                <w:sz w:val="16"/>
                <w:lang w:val="de-DE" w:eastAsia="de-DE"/>
              </w:rPr>
            </w:pPr>
            <w:r w:rsidRPr="00134B7D">
              <w:rPr>
                <w:sz w:val="16"/>
                <w:lang w:val="de-DE" w:eastAsia="de-DE"/>
              </w:rPr>
              <w:t>NR; Requirements for support of radio resource management</w:t>
            </w:r>
          </w:p>
          <w:p w14:paraId="319727E8" w14:textId="6DFC317E" w:rsidR="00193A5C" w:rsidRPr="00134B7D" w:rsidRDefault="00193A5C" w:rsidP="00193A5C">
            <w:pPr>
              <w:spacing w:after="0"/>
              <w:ind w:right="-99"/>
              <w:rPr>
                <w:sz w:val="16"/>
                <w:lang w:val="de-DE" w:eastAsia="de-DE"/>
              </w:rPr>
            </w:pPr>
            <w:r w:rsidRPr="00134B7D">
              <w:rPr>
                <w:sz w:val="16"/>
                <w:lang w:val="de-DE" w:eastAsia="de-DE"/>
              </w:rPr>
              <w:t>NTN specific RRM features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134B7D" w:rsidRDefault="00193A5C" w:rsidP="00193A5C">
            <w:pPr>
              <w:spacing w:after="0"/>
              <w:ind w:right="-99"/>
              <w:rPr>
                <w:rFonts w:ascii="Calibri" w:hAnsi="Calibri"/>
                <w:sz w:val="16"/>
                <w:lang w:val="de-DE" w:eastAsia="de-DE"/>
              </w:rPr>
            </w:pPr>
            <w:r w:rsidRPr="00134B7D">
              <w:rPr>
                <w:sz w:val="16"/>
                <w:lang w:val="de-DE" w:eastAsia="de-DE"/>
              </w:rPr>
              <w:t>NR; Satellite</w:t>
            </w:r>
            <w:r>
              <w:rPr>
                <w:sz w:val="16"/>
                <w:lang w:val="de-DE" w:eastAsia="de-DE"/>
              </w:rPr>
              <w:t xml:space="preserve"> Access</w:t>
            </w:r>
            <w:r w:rsidRPr="00134B7D">
              <w:rPr>
                <w:sz w:val="16"/>
                <w:lang w:val="de-DE" w:eastAsia="de-DE"/>
              </w:rPr>
              <w:t xml:space="preserve"> Node radio transmission and reception</w:t>
            </w:r>
          </w:p>
          <w:p w14:paraId="02E6373A" w14:textId="77777777" w:rsidR="00193A5C" w:rsidRPr="00134B7D" w:rsidRDefault="00193A5C" w:rsidP="00193A5C">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77777777"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User Equipment (UE) radio transmission and reception, part </w:t>
            </w:r>
            <w:r>
              <w:rPr>
                <w:sz w:val="16"/>
                <w:lang w:val="de-DE" w:eastAsia="de-DE"/>
              </w:rPr>
              <w:t>5</w:t>
            </w:r>
            <w:r w:rsidRPr="00134B7D">
              <w:rPr>
                <w:sz w:val="16"/>
                <w:lang w:val="de-DE" w:eastAsia="de-DE"/>
              </w:rPr>
              <w:t>:</w:t>
            </w:r>
            <w:r>
              <w:rPr>
                <w:sz w:val="16"/>
                <w:lang w:val="de-DE" w:eastAsia="de-DE"/>
              </w:rPr>
              <w:t xml:space="preserve"> </w:t>
            </w:r>
            <w:r w:rsidRPr="005B2B77">
              <w:rPr>
                <w:sz w:val="16"/>
                <w:lang w:val="de-DE" w:eastAsia="de-DE"/>
              </w:rPr>
              <w:t>Non-Terrestrial Networks (NTN)</w:t>
            </w:r>
            <w:r>
              <w:rPr>
                <w:sz w:val="16"/>
                <w:lang w:val="de-DE" w:eastAsia="de-DE"/>
              </w:rPr>
              <w:t xml:space="preserve"> Radio Frequency (RF) and p</w:t>
            </w:r>
            <w:r w:rsidRPr="00193A5C">
              <w:rPr>
                <w:sz w:val="16"/>
                <w:lang w:val="de-DE" w:eastAsia="de-DE"/>
              </w:rPr>
              <w:t>erformance</w:t>
            </w:r>
            <w:r>
              <w:rPr>
                <w:sz w:val="16"/>
                <w:lang w:val="de-DE" w:eastAsia="de-DE"/>
              </w:rPr>
              <w:t xml:space="preserve"> requirements</w:t>
            </w:r>
          </w:p>
          <w:p w14:paraId="2FD70B05" w14:textId="0C6769D9" w:rsidR="00FD6495" w:rsidRPr="00134B7D" w:rsidRDefault="00FD6495" w:rsidP="00FD6495">
            <w:pPr>
              <w:spacing w:after="0"/>
              <w:ind w:right="-99"/>
              <w:rPr>
                <w:sz w:val="16"/>
                <w:lang w:val="de-DE" w:eastAsia="de-DE"/>
              </w:rPr>
            </w:pPr>
            <w:r w:rsidRPr="00134B7D">
              <w:rPr>
                <w:sz w:val="16"/>
                <w:lang w:val="de-DE" w:eastAsia="de-DE"/>
              </w:rPr>
              <w:t xml:space="preserve">NTN specific </w:t>
            </w:r>
            <w:r>
              <w:rPr>
                <w:sz w:val="16"/>
                <w:lang w:val="de-DE" w:eastAsia="de-DE"/>
              </w:rPr>
              <w:t>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134B7D" w:rsidRDefault="00FD6495" w:rsidP="00FD6495">
            <w:pPr>
              <w:spacing w:after="0"/>
              <w:ind w:right="-99"/>
              <w:rPr>
                <w:rFonts w:ascii="Calibri" w:hAnsi="Calibri"/>
                <w:sz w:val="16"/>
                <w:lang w:val="de-DE" w:eastAsia="de-DE"/>
              </w:rPr>
            </w:pPr>
            <w:r w:rsidRPr="00134B7D">
              <w:rPr>
                <w:sz w:val="16"/>
                <w:lang w:val="de-DE" w:eastAsia="de-DE"/>
              </w:rPr>
              <w:t>NR; Requirements for support of radio resource management</w:t>
            </w:r>
          </w:p>
          <w:p w14:paraId="5B153577" w14:textId="2A546399" w:rsidR="00FD6495" w:rsidRPr="00134B7D" w:rsidRDefault="00FD6495" w:rsidP="00FD6495">
            <w:pPr>
              <w:spacing w:after="0"/>
              <w:ind w:right="-99"/>
              <w:rPr>
                <w:sz w:val="16"/>
                <w:lang w:val="de-DE" w:eastAsia="de-DE"/>
              </w:rPr>
            </w:pPr>
            <w:r w:rsidRPr="00134B7D">
              <w:rPr>
                <w:sz w:val="16"/>
                <w:lang w:val="de-DE" w:eastAsia="de-DE"/>
              </w:rPr>
              <w:t>NTN specific RRM features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665C153A"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79226621" w:rsidR="00FD6495" w:rsidRPr="00134B7D" w:rsidRDefault="00FD6495" w:rsidP="00FD6495">
            <w:pPr>
              <w:spacing w:after="0"/>
              <w:ind w:right="-99"/>
              <w:rPr>
                <w:sz w:val="16"/>
                <w:lang w:val="de-DE" w:eastAsia="de-DE"/>
              </w:rPr>
            </w:pPr>
            <w:r w:rsidRPr="00134B7D">
              <w:rPr>
                <w:sz w:val="16"/>
                <w:lang w:val="de-DE" w:eastAsia="de-DE"/>
              </w:rPr>
              <w:t>NR; Solutions for NR to support non-terrestrial networks (NTN):</w:t>
            </w:r>
          </w:p>
          <w:p w14:paraId="5D8532B4" w14:textId="26C7A0B9" w:rsidR="00FD6495" w:rsidRPr="00134B7D" w:rsidRDefault="00FD6495" w:rsidP="00FD6495">
            <w:pPr>
              <w:spacing w:after="0"/>
              <w:ind w:right="-99"/>
              <w:rPr>
                <w:sz w:val="16"/>
                <w:lang w:val="de-DE" w:eastAsia="de-DE"/>
              </w:rPr>
            </w:pPr>
            <w:r w:rsidRPr="00134B7D">
              <w:rPr>
                <w:sz w:val="16"/>
                <w:lang w:val="de-DE"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3B499A7"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B1BF26C" w:rsidR="00FD6495" w:rsidRPr="00134B7D" w:rsidRDefault="00FD6495" w:rsidP="00FD6495">
            <w:pPr>
              <w:pStyle w:val="TAL"/>
              <w:ind w:right="-99"/>
              <w:rPr>
                <w:rFonts w:ascii="Times New Roman" w:hAnsi="Times New Roman"/>
                <w:sz w:val="16"/>
                <w:lang w:val="de-DE" w:eastAsia="de-DE"/>
              </w:rPr>
            </w:pP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Heading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r w:rsidRPr="00134B7D">
        <w:rPr>
          <w:iCs/>
        </w:rPr>
        <w:t xml:space="preserve">Chuberre, Nicolas, Thales, </w:t>
      </w:r>
      <w:hyperlink r:id="rId11" w:history="1">
        <w:r w:rsidRPr="00134B7D">
          <w:rPr>
            <w:rStyle w:val="Hyperlink"/>
            <w:iCs/>
          </w:rPr>
          <w:t>nicolas.chuberre@thalesaleniaspace.com</w:t>
        </w:r>
      </w:hyperlink>
    </w:p>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Heading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Heading2"/>
        <w:spacing w:before="0"/>
      </w:pPr>
      <w:r w:rsidRPr="00134B7D">
        <w:t>8</w:t>
      </w:r>
      <w:r w:rsidRPr="00134B7D">
        <w:tab/>
        <w:t>Aspects that involve other WGs</w:t>
      </w:r>
    </w:p>
    <w:p w14:paraId="051EB345" w14:textId="77777777" w:rsidR="00386E07" w:rsidRPr="00134B7D" w:rsidRDefault="00386E07" w:rsidP="00E045AD">
      <w:pPr>
        <w:pStyle w:val="CommentText"/>
        <w:rPr>
          <w:lang w:val="en-US" w:eastAsia="en-US"/>
        </w:rPr>
      </w:pPr>
      <w:r w:rsidRPr="00134B7D">
        <w:t>Possible cooperation/alignment with:</w:t>
      </w:r>
    </w:p>
    <w:p w14:paraId="05D0003D" w14:textId="77777777" w:rsidR="00386E07" w:rsidRPr="00134B7D" w:rsidRDefault="00386E07" w:rsidP="00E045AD">
      <w:pPr>
        <w:pStyle w:val="CommentText"/>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ListParagraph"/>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Heading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03C80589"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8C0CB" w14:textId="77777777" w:rsidR="00303CC3" w:rsidRDefault="00303CC3">
      <w:r>
        <w:separator/>
      </w:r>
    </w:p>
  </w:endnote>
  <w:endnote w:type="continuationSeparator" w:id="0">
    <w:p w14:paraId="6A052EA3" w14:textId="77777777" w:rsidR="00303CC3" w:rsidRDefault="0030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A0C87" w14:textId="77777777" w:rsidR="00303CC3" w:rsidRDefault="00303CC3">
      <w:r>
        <w:separator/>
      </w:r>
    </w:p>
  </w:footnote>
  <w:footnote w:type="continuationSeparator" w:id="0">
    <w:p w14:paraId="250FB3B1" w14:textId="77777777" w:rsidR="00303CC3" w:rsidRDefault="00303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07886"/>
    <w:rsid w:val="00011074"/>
    <w:rsid w:val="0001220A"/>
    <w:rsid w:val="000132D1"/>
    <w:rsid w:val="00013C99"/>
    <w:rsid w:val="00017264"/>
    <w:rsid w:val="000205C5"/>
    <w:rsid w:val="00025316"/>
    <w:rsid w:val="00037C06"/>
    <w:rsid w:val="00037E74"/>
    <w:rsid w:val="00044DAE"/>
    <w:rsid w:val="000458E9"/>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389F"/>
    <w:rsid w:val="000B61FD"/>
    <w:rsid w:val="000C0BF7"/>
    <w:rsid w:val="000C1467"/>
    <w:rsid w:val="000C2B6D"/>
    <w:rsid w:val="000C5FE3"/>
    <w:rsid w:val="000D122A"/>
    <w:rsid w:val="000D54EA"/>
    <w:rsid w:val="000E3B09"/>
    <w:rsid w:val="000E55AD"/>
    <w:rsid w:val="000E630D"/>
    <w:rsid w:val="000E7C88"/>
    <w:rsid w:val="001001BD"/>
    <w:rsid w:val="00102222"/>
    <w:rsid w:val="00120541"/>
    <w:rsid w:val="001211F3"/>
    <w:rsid w:val="00127B5D"/>
    <w:rsid w:val="00134B7D"/>
    <w:rsid w:val="00134D8D"/>
    <w:rsid w:val="00142AF6"/>
    <w:rsid w:val="0014360C"/>
    <w:rsid w:val="001439EF"/>
    <w:rsid w:val="0014790E"/>
    <w:rsid w:val="00147A2F"/>
    <w:rsid w:val="00171925"/>
    <w:rsid w:val="00172B91"/>
    <w:rsid w:val="00173998"/>
    <w:rsid w:val="00174617"/>
    <w:rsid w:val="00174D2D"/>
    <w:rsid w:val="001759A7"/>
    <w:rsid w:val="001808F9"/>
    <w:rsid w:val="00182BD2"/>
    <w:rsid w:val="001917E4"/>
    <w:rsid w:val="00192A7B"/>
    <w:rsid w:val="00193A5C"/>
    <w:rsid w:val="0019612E"/>
    <w:rsid w:val="001A4192"/>
    <w:rsid w:val="001B77B7"/>
    <w:rsid w:val="001B7ECB"/>
    <w:rsid w:val="001C2E3B"/>
    <w:rsid w:val="001C5B09"/>
    <w:rsid w:val="001C5C86"/>
    <w:rsid w:val="001C718D"/>
    <w:rsid w:val="001E14C4"/>
    <w:rsid w:val="001E4ED9"/>
    <w:rsid w:val="001F5640"/>
    <w:rsid w:val="001F7EB4"/>
    <w:rsid w:val="002000C2"/>
    <w:rsid w:val="00205695"/>
    <w:rsid w:val="00205F25"/>
    <w:rsid w:val="00206A74"/>
    <w:rsid w:val="00214F52"/>
    <w:rsid w:val="00221B1E"/>
    <w:rsid w:val="00240DCD"/>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3478"/>
    <w:rsid w:val="002A78D6"/>
    <w:rsid w:val="002C1C50"/>
    <w:rsid w:val="002C4658"/>
    <w:rsid w:val="002D24FB"/>
    <w:rsid w:val="002D50F5"/>
    <w:rsid w:val="002D55E6"/>
    <w:rsid w:val="002E652D"/>
    <w:rsid w:val="002E6A7D"/>
    <w:rsid w:val="002E7A9E"/>
    <w:rsid w:val="002F388B"/>
    <w:rsid w:val="002F3C41"/>
    <w:rsid w:val="002F6C5C"/>
    <w:rsid w:val="002F765C"/>
    <w:rsid w:val="0030045C"/>
    <w:rsid w:val="00303CC3"/>
    <w:rsid w:val="00305AFE"/>
    <w:rsid w:val="003205AD"/>
    <w:rsid w:val="00322794"/>
    <w:rsid w:val="0032298F"/>
    <w:rsid w:val="003277FE"/>
    <w:rsid w:val="0033027D"/>
    <w:rsid w:val="00335B16"/>
    <w:rsid w:val="00335FB2"/>
    <w:rsid w:val="00344158"/>
    <w:rsid w:val="0034529A"/>
    <w:rsid w:val="00347B74"/>
    <w:rsid w:val="00355CB6"/>
    <w:rsid w:val="00366257"/>
    <w:rsid w:val="00367902"/>
    <w:rsid w:val="00370E32"/>
    <w:rsid w:val="00370FD6"/>
    <w:rsid w:val="0038516D"/>
    <w:rsid w:val="00386751"/>
    <w:rsid w:val="003869D7"/>
    <w:rsid w:val="00386E07"/>
    <w:rsid w:val="00393DBA"/>
    <w:rsid w:val="0039571F"/>
    <w:rsid w:val="003A08AA"/>
    <w:rsid w:val="003A1EB0"/>
    <w:rsid w:val="003A2A9A"/>
    <w:rsid w:val="003B0B6D"/>
    <w:rsid w:val="003B10B7"/>
    <w:rsid w:val="003B3A93"/>
    <w:rsid w:val="003B4A45"/>
    <w:rsid w:val="003C0F14"/>
    <w:rsid w:val="003C2DA6"/>
    <w:rsid w:val="003C40E3"/>
    <w:rsid w:val="003C6DA6"/>
    <w:rsid w:val="003D2781"/>
    <w:rsid w:val="003D62A9"/>
    <w:rsid w:val="003E18C0"/>
    <w:rsid w:val="003F04C7"/>
    <w:rsid w:val="003F0E66"/>
    <w:rsid w:val="003F268E"/>
    <w:rsid w:val="003F4386"/>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745F"/>
    <w:rsid w:val="00437F58"/>
    <w:rsid w:val="0044029F"/>
    <w:rsid w:val="00440981"/>
    <w:rsid w:val="00440BC9"/>
    <w:rsid w:val="004431BF"/>
    <w:rsid w:val="00452DBA"/>
    <w:rsid w:val="00454609"/>
    <w:rsid w:val="00455DE4"/>
    <w:rsid w:val="0047416E"/>
    <w:rsid w:val="00476589"/>
    <w:rsid w:val="0048267C"/>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5216E"/>
    <w:rsid w:val="00552C2C"/>
    <w:rsid w:val="005555B7"/>
    <w:rsid w:val="005562A8"/>
    <w:rsid w:val="005573BB"/>
    <w:rsid w:val="00557B2E"/>
    <w:rsid w:val="00557B9C"/>
    <w:rsid w:val="00561267"/>
    <w:rsid w:val="005617D6"/>
    <w:rsid w:val="00565877"/>
    <w:rsid w:val="00566283"/>
    <w:rsid w:val="00571E3F"/>
    <w:rsid w:val="00574059"/>
    <w:rsid w:val="00586951"/>
    <w:rsid w:val="00590087"/>
    <w:rsid w:val="005A032D"/>
    <w:rsid w:val="005A36E9"/>
    <w:rsid w:val="005B1803"/>
    <w:rsid w:val="005B2B77"/>
    <w:rsid w:val="005C0D2A"/>
    <w:rsid w:val="005C29F7"/>
    <w:rsid w:val="005C4D31"/>
    <w:rsid w:val="005C4F58"/>
    <w:rsid w:val="005C5E8D"/>
    <w:rsid w:val="005C78F2"/>
    <w:rsid w:val="005D057C"/>
    <w:rsid w:val="005D3FEC"/>
    <w:rsid w:val="005D44BE"/>
    <w:rsid w:val="005E088B"/>
    <w:rsid w:val="005F3B3F"/>
    <w:rsid w:val="00602A31"/>
    <w:rsid w:val="00607C8F"/>
    <w:rsid w:val="00611EC4"/>
    <w:rsid w:val="00612451"/>
    <w:rsid w:val="00612542"/>
    <w:rsid w:val="006146D2"/>
    <w:rsid w:val="006157A5"/>
    <w:rsid w:val="00620B3F"/>
    <w:rsid w:val="006239E7"/>
    <w:rsid w:val="00625475"/>
    <w:rsid w:val="006254C4"/>
    <w:rsid w:val="006323BE"/>
    <w:rsid w:val="006418C6"/>
    <w:rsid w:val="00641ED8"/>
    <w:rsid w:val="00654893"/>
    <w:rsid w:val="00657FC1"/>
    <w:rsid w:val="006633A4"/>
    <w:rsid w:val="00667DD2"/>
    <w:rsid w:val="00671BBB"/>
    <w:rsid w:val="006734B0"/>
    <w:rsid w:val="00675BA0"/>
    <w:rsid w:val="00682237"/>
    <w:rsid w:val="006A0EF8"/>
    <w:rsid w:val="006A45BA"/>
    <w:rsid w:val="006B17DC"/>
    <w:rsid w:val="006B4280"/>
    <w:rsid w:val="006B4B1C"/>
    <w:rsid w:val="006B6EAA"/>
    <w:rsid w:val="006C4991"/>
    <w:rsid w:val="006E0F19"/>
    <w:rsid w:val="006E1FDA"/>
    <w:rsid w:val="006E5C5C"/>
    <w:rsid w:val="006E5E87"/>
    <w:rsid w:val="006F08DE"/>
    <w:rsid w:val="006F2155"/>
    <w:rsid w:val="006F794D"/>
    <w:rsid w:val="0070277C"/>
    <w:rsid w:val="00706A1A"/>
    <w:rsid w:val="00707673"/>
    <w:rsid w:val="007162BE"/>
    <w:rsid w:val="00722267"/>
    <w:rsid w:val="00722542"/>
    <w:rsid w:val="00734010"/>
    <w:rsid w:val="00736C48"/>
    <w:rsid w:val="007426A0"/>
    <w:rsid w:val="00746F46"/>
    <w:rsid w:val="0075252A"/>
    <w:rsid w:val="0076388B"/>
    <w:rsid w:val="00764B84"/>
    <w:rsid w:val="00765028"/>
    <w:rsid w:val="007655A1"/>
    <w:rsid w:val="0078034D"/>
    <w:rsid w:val="00782860"/>
    <w:rsid w:val="0078324C"/>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F385F"/>
    <w:rsid w:val="007F522E"/>
    <w:rsid w:val="007F7421"/>
    <w:rsid w:val="007F77C4"/>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222A"/>
    <w:rsid w:val="0088313B"/>
    <w:rsid w:val="008835FC"/>
    <w:rsid w:val="00883E70"/>
    <w:rsid w:val="00884EFB"/>
    <w:rsid w:val="008901F6"/>
    <w:rsid w:val="00896C03"/>
    <w:rsid w:val="008A05BF"/>
    <w:rsid w:val="008A0A3F"/>
    <w:rsid w:val="008A495D"/>
    <w:rsid w:val="008A76FD"/>
    <w:rsid w:val="008B114B"/>
    <w:rsid w:val="008B2D09"/>
    <w:rsid w:val="008B519F"/>
    <w:rsid w:val="008C0E78"/>
    <w:rsid w:val="008C4ED3"/>
    <w:rsid w:val="008C537F"/>
    <w:rsid w:val="008C570F"/>
    <w:rsid w:val="008D638D"/>
    <w:rsid w:val="008D658B"/>
    <w:rsid w:val="008F1D3A"/>
    <w:rsid w:val="00922FCB"/>
    <w:rsid w:val="00932ACF"/>
    <w:rsid w:val="00935CB0"/>
    <w:rsid w:val="009417D1"/>
    <w:rsid w:val="009428A9"/>
    <w:rsid w:val="009437A2"/>
    <w:rsid w:val="00944B28"/>
    <w:rsid w:val="00953E83"/>
    <w:rsid w:val="00963AE6"/>
    <w:rsid w:val="00967838"/>
    <w:rsid w:val="0098115F"/>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5CEA"/>
    <w:rsid w:val="00A9081F"/>
    <w:rsid w:val="00A9188C"/>
    <w:rsid w:val="00A97002"/>
    <w:rsid w:val="00A97A52"/>
    <w:rsid w:val="00AA0D6A"/>
    <w:rsid w:val="00AB58BF"/>
    <w:rsid w:val="00AB5B14"/>
    <w:rsid w:val="00AC0CF1"/>
    <w:rsid w:val="00AC37CA"/>
    <w:rsid w:val="00AC6A2A"/>
    <w:rsid w:val="00AD0751"/>
    <w:rsid w:val="00AD39B2"/>
    <w:rsid w:val="00AD77C4"/>
    <w:rsid w:val="00AE25BF"/>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531F3"/>
    <w:rsid w:val="00B55FA0"/>
    <w:rsid w:val="00B567D1"/>
    <w:rsid w:val="00B73B4C"/>
    <w:rsid w:val="00B73F75"/>
    <w:rsid w:val="00B74FB0"/>
    <w:rsid w:val="00B82087"/>
    <w:rsid w:val="00B83D50"/>
    <w:rsid w:val="00B84806"/>
    <w:rsid w:val="00B8483E"/>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7CE9"/>
    <w:rsid w:val="00C931F5"/>
    <w:rsid w:val="00C94D37"/>
    <w:rsid w:val="00C9787D"/>
    <w:rsid w:val="00CA0968"/>
    <w:rsid w:val="00CA168E"/>
    <w:rsid w:val="00CA618E"/>
    <w:rsid w:val="00CA7B34"/>
    <w:rsid w:val="00CB0647"/>
    <w:rsid w:val="00CB4236"/>
    <w:rsid w:val="00CC2FEA"/>
    <w:rsid w:val="00CC3317"/>
    <w:rsid w:val="00CC57DB"/>
    <w:rsid w:val="00CC68AE"/>
    <w:rsid w:val="00CC6B4C"/>
    <w:rsid w:val="00CC72A4"/>
    <w:rsid w:val="00CD3153"/>
    <w:rsid w:val="00CD639A"/>
    <w:rsid w:val="00CE63EE"/>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20C37"/>
    <w:rsid w:val="00E457CB"/>
    <w:rsid w:val="00E519A0"/>
    <w:rsid w:val="00E52C57"/>
    <w:rsid w:val="00E5688C"/>
    <w:rsid w:val="00E57E7D"/>
    <w:rsid w:val="00E70355"/>
    <w:rsid w:val="00E71F8D"/>
    <w:rsid w:val="00E76CF0"/>
    <w:rsid w:val="00E8126D"/>
    <w:rsid w:val="00E83F80"/>
    <w:rsid w:val="00E84CD8"/>
    <w:rsid w:val="00E85D84"/>
    <w:rsid w:val="00E869FE"/>
    <w:rsid w:val="00E86A19"/>
    <w:rsid w:val="00E9043F"/>
    <w:rsid w:val="00E90B85"/>
    <w:rsid w:val="00E91679"/>
    <w:rsid w:val="00E92452"/>
    <w:rsid w:val="00E94CC1"/>
    <w:rsid w:val="00E96431"/>
    <w:rsid w:val="00EA4232"/>
    <w:rsid w:val="00EA714E"/>
    <w:rsid w:val="00EB07D7"/>
    <w:rsid w:val="00EB114D"/>
    <w:rsid w:val="00EC3039"/>
    <w:rsid w:val="00EC5235"/>
    <w:rsid w:val="00ED01F9"/>
    <w:rsid w:val="00ED4983"/>
    <w:rsid w:val="00ED6B03"/>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41A27"/>
    <w:rsid w:val="00F42B09"/>
    <w:rsid w:val="00F4338D"/>
    <w:rsid w:val="00F440D3"/>
    <w:rsid w:val="00F446AC"/>
    <w:rsid w:val="00F46EAF"/>
    <w:rsid w:val="00F53400"/>
    <w:rsid w:val="00F5774F"/>
    <w:rsid w:val="00F615CF"/>
    <w:rsid w:val="00F62688"/>
    <w:rsid w:val="00F65FE2"/>
    <w:rsid w:val="00F76BE5"/>
    <w:rsid w:val="00F83D11"/>
    <w:rsid w:val="00F921F1"/>
    <w:rsid w:val="00F95664"/>
    <w:rsid w:val="00F96353"/>
    <w:rsid w:val="00FB127E"/>
    <w:rsid w:val="00FB3C20"/>
    <w:rsid w:val="00FC0804"/>
    <w:rsid w:val="00FC3B6D"/>
    <w:rsid w:val="00FC4CC7"/>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TextChar">
    <w:name w:val="Comment Text Char"/>
    <w:link w:val="CommentText"/>
    <w:semiHidden/>
    <w:rsid w:val="00386E07"/>
    <w:rPr>
      <w:lang w:val="en-GB" w:eastAsia="en-GB"/>
    </w:rPr>
  </w:style>
  <w:style w:type="character" w:customStyle="1" w:styleId="ListParagraphChar">
    <w:name w:val="List Paragraph Char"/>
    <w:aliases w:val="목록 단 Char,?? ?? Char,????? Char,???? Char,목록 단락 Char,Grille moyenne 1 - Accent 21 Char"/>
    <w:link w:val="ListParagraph"/>
    <w:uiPriority w:val="34"/>
    <w:qFormat/>
    <w:locked/>
    <w:rsid w:val="00386E07"/>
    <w:rPr>
      <w:rFonts w:ascii="Calibri" w:eastAsia="Calibri" w:hAnsi="Calibri"/>
      <w:sz w:val="22"/>
      <w:szCs w:val="22"/>
    </w:rPr>
  </w:style>
  <w:style w:type="paragraph" w:styleId="ListParagraph">
    <w:name w:val="List Paragraph"/>
    <w:aliases w:val="목록 단,?? ??,?????,????,목록 단락,Grille moyenne 1 - Accent 21"/>
    <w:basedOn w:val="Normal"/>
    <w:link w:val="ListParagraphCh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styleId="UnresolvedMention">
    <w:name w:val="Unresolved Mention"/>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20886</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BORSATO, RONALD</cp:lastModifiedBy>
  <cp:revision>3</cp:revision>
  <cp:lastPrinted>2000-02-29T16:31:00Z</cp:lastPrinted>
  <dcterms:created xsi:type="dcterms:W3CDTF">2021-12-17T12:14:00Z</dcterms:created>
  <dcterms:modified xsi:type="dcterms:W3CDTF">2021-12-17T12:17:00Z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